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附件</w:t>
      </w:r>
      <w:r>
        <w:rPr>
          <w:rFonts w:hint="eastAsia"/>
          <w:sz w:val="28"/>
          <w:szCs w:val="28"/>
        </w:rPr>
        <w:t>3</w:t>
      </w:r>
    </w:p>
    <w:p/>
    <w:p>
      <w:pPr>
        <w:jc w:val="center"/>
        <w:rPr>
          <w:b/>
          <w:bCs/>
          <w:sz w:val="36"/>
          <w:szCs w:val="36"/>
        </w:rPr>
      </w:pPr>
      <w:r>
        <w:rPr>
          <w:rFonts w:hint="eastAsia"/>
          <w:b/>
          <w:bCs/>
          <w:sz w:val="36"/>
          <w:szCs w:val="36"/>
        </w:rPr>
        <w:t>托克逊县2022年中央基本药物制度补助资金的</w:t>
      </w:r>
      <w:r>
        <w:rPr>
          <w:rFonts w:hint="eastAsia" w:ascii="Times New Roman" w:hAnsi="Times New Roman" w:eastAsia="宋体" w:cs="Times New Roman"/>
          <w:b/>
          <w:bCs/>
          <w:sz w:val="36"/>
          <w:szCs w:val="36"/>
        </w:rPr>
        <w:t>项目</w:t>
      </w:r>
      <w:r>
        <w:rPr>
          <w:rFonts w:hint="eastAsia"/>
          <w:b/>
          <w:bCs/>
          <w:sz w:val="36"/>
          <w:szCs w:val="36"/>
        </w:rPr>
        <w:t>直达资金情况公告公示</w:t>
      </w:r>
    </w:p>
    <w:p/>
    <w:p>
      <w:pPr>
        <w:ind w:firstLine="708"/>
        <w:rPr>
          <w:sz w:val="36"/>
          <w:szCs w:val="36"/>
        </w:rPr>
      </w:pPr>
      <w:r>
        <w:rPr>
          <w:rFonts w:hint="eastAsia"/>
          <w:sz w:val="36"/>
          <w:szCs w:val="36"/>
        </w:rPr>
        <w:t>经县财经委员会领导小组研究确定，202</w:t>
      </w:r>
      <w:r>
        <w:rPr>
          <w:rFonts w:hint="eastAsia"/>
          <w:sz w:val="36"/>
          <w:szCs w:val="36"/>
          <w:lang w:val="en-US" w:eastAsia="zh-CN"/>
        </w:rPr>
        <w:t>2</w:t>
      </w:r>
      <w:r>
        <w:rPr>
          <w:rFonts w:hint="eastAsia"/>
          <w:sz w:val="36"/>
          <w:szCs w:val="36"/>
        </w:rPr>
        <w:t>年托克逊县</w:t>
      </w:r>
      <w:r>
        <w:rPr>
          <w:rFonts w:hint="eastAsia"/>
          <w:sz w:val="36"/>
          <w:szCs w:val="36"/>
          <w:lang w:val="en-US" w:eastAsia="zh-CN"/>
        </w:rPr>
        <w:t>卫生健康委员会</w:t>
      </w:r>
      <w:r>
        <w:rPr>
          <w:rFonts w:hint="eastAsia"/>
          <w:sz w:val="36"/>
          <w:szCs w:val="36"/>
        </w:rPr>
        <w:t>会实施1个项目，共涉及资金</w:t>
      </w:r>
      <w:r>
        <w:rPr>
          <w:rFonts w:hint="eastAsia"/>
          <w:sz w:val="36"/>
          <w:szCs w:val="36"/>
          <w:lang w:val="en-US" w:eastAsia="zh-CN"/>
        </w:rPr>
        <w:t>106.92</w:t>
      </w:r>
      <w:r>
        <w:rPr>
          <w:rFonts w:hint="eastAsia"/>
          <w:sz w:val="36"/>
          <w:szCs w:val="36"/>
        </w:rPr>
        <w:t>万元，是</w:t>
      </w:r>
      <w:r>
        <w:rPr>
          <w:rFonts w:hint="eastAsia"/>
          <w:sz w:val="36"/>
          <w:szCs w:val="36"/>
          <w:lang w:val="en-US" w:eastAsia="zh-CN"/>
        </w:rPr>
        <w:t>2022年中央基本药物制度补助</w:t>
      </w:r>
      <w:r>
        <w:rPr>
          <w:rFonts w:hint="eastAsia"/>
          <w:sz w:val="36"/>
          <w:szCs w:val="36"/>
        </w:rPr>
        <w:t>资金</w:t>
      </w:r>
      <w:r>
        <w:rPr>
          <w:rFonts w:hint="eastAsia"/>
          <w:sz w:val="36"/>
          <w:szCs w:val="36"/>
          <w:lang w:val="en-US" w:eastAsia="zh-CN"/>
        </w:rPr>
        <w:t>106.92</w:t>
      </w:r>
      <w:r>
        <w:rPr>
          <w:rFonts w:hint="eastAsia"/>
          <w:sz w:val="36"/>
          <w:szCs w:val="36"/>
        </w:rPr>
        <w:t>万元。</w:t>
      </w:r>
    </w:p>
    <w:p>
      <w:pPr>
        <w:ind w:firstLine="720" w:firstLineChars="200"/>
        <w:rPr>
          <w:sz w:val="36"/>
          <w:szCs w:val="36"/>
        </w:rPr>
      </w:pPr>
      <w:r>
        <w:rPr>
          <w:rFonts w:hint="eastAsia"/>
          <w:sz w:val="36"/>
          <w:szCs w:val="36"/>
        </w:rPr>
        <w:t>现将项目有关情况公示</w:t>
      </w:r>
      <w:bookmarkStart w:id="0" w:name="_GoBack"/>
      <w:bookmarkEnd w:id="0"/>
      <w:r>
        <w:rPr>
          <w:rFonts w:hint="eastAsia"/>
          <w:sz w:val="36"/>
          <w:szCs w:val="36"/>
        </w:rPr>
        <w:t>如下：</w:t>
      </w:r>
    </w:p>
    <w:p>
      <w:pPr>
        <w:ind w:firstLine="708"/>
        <w:rPr>
          <w:sz w:val="36"/>
          <w:szCs w:val="36"/>
        </w:rPr>
      </w:pPr>
      <w:r>
        <w:rPr>
          <w:rFonts w:hint="eastAsia"/>
          <w:sz w:val="36"/>
          <w:szCs w:val="36"/>
        </w:rPr>
        <w:t>一、</w:t>
      </w:r>
      <w:r>
        <w:rPr>
          <w:rFonts w:hint="eastAsia"/>
          <w:sz w:val="36"/>
          <w:szCs w:val="36"/>
          <w:lang w:val="en-US" w:eastAsia="zh-CN"/>
        </w:rPr>
        <w:t>2022年中央基本药物制度补助</w:t>
      </w:r>
      <w:r>
        <w:rPr>
          <w:rFonts w:hint="eastAsia"/>
          <w:sz w:val="36"/>
          <w:szCs w:val="36"/>
        </w:rPr>
        <w:t>项目</w:t>
      </w:r>
    </w:p>
    <w:p>
      <w:pPr>
        <w:ind w:firstLine="720" w:firstLineChars="200"/>
        <w:rPr>
          <w:sz w:val="36"/>
          <w:szCs w:val="36"/>
        </w:rPr>
      </w:pPr>
      <w:r>
        <w:rPr>
          <w:rFonts w:hint="eastAsia"/>
          <w:sz w:val="36"/>
          <w:szCs w:val="36"/>
        </w:rPr>
        <w:t>1.实施地点：托克逊县</w:t>
      </w:r>
    </w:p>
    <w:p>
      <w:pPr>
        <w:ind w:firstLine="720" w:firstLineChars="200"/>
        <w:rPr>
          <w:rFonts w:hint="eastAsia" w:ascii="Times New Roman" w:hAnsi="Times New Roman" w:eastAsia="宋体" w:cs="Times New Roman"/>
          <w:sz w:val="36"/>
          <w:szCs w:val="36"/>
          <w:highlight w:val="none"/>
          <w:lang w:val="en-US" w:eastAsia="zh-CN"/>
        </w:rPr>
      </w:pPr>
      <w:r>
        <w:rPr>
          <w:rFonts w:hint="eastAsia"/>
          <w:sz w:val="36"/>
          <w:szCs w:val="36"/>
        </w:rPr>
        <w:t>2.使用范围：</w:t>
      </w:r>
      <w:r>
        <w:rPr>
          <w:rFonts w:hint="eastAsia" w:ascii="Times New Roman" w:hAnsi="Times New Roman" w:eastAsia="宋体" w:cs="Times New Roman"/>
          <w:sz w:val="36"/>
          <w:szCs w:val="36"/>
          <w:highlight w:val="none"/>
          <w:lang w:val="en-US" w:eastAsia="zh-CN"/>
        </w:rPr>
        <w:t>保证医疗卫生机构实施国家基本药物制度；对实施国家基本药物制度的52个村卫生室给予补助，支持国家基本药物制度在村卫生室顺利实施完善财政对基层医疗卫生机构运行的补助政策</w:t>
      </w:r>
      <w:r>
        <w:rPr>
          <w:rFonts w:hint="eastAsia" w:cs="Times New Roman"/>
          <w:sz w:val="36"/>
          <w:szCs w:val="36"/>
          <w:highlight w:val="none"/>
          <w:lang w:val="en-US" w:eastAsia="zh-CN"/>
        </w:rPr>
        <w:t>，</w:t>
      </w:r>
      <w:r>
        <w:rPr>
          <w:rFonts w:hint="eastAsia" w:ascii="Times New Roman" w:hAnsi="Times New Roman" w:eastAsia="宋体" w:cs="Times New Roman"/>
          <w:sz w:val="36"/>
          <w:szCs w:val="36"/>
          <w:highlight w:val="none"/>
          <w:lang w:val="en-US" w:eastAsia="zh-CN"/>
        </w:rPr>
        <w:t>巩固基本药物制度，推进综合改革顺利进行</w:t>
      </w:r>
      <w:r>
        <w:rPr>
          <w:rFonts w:hint="eastAsia" w:cs="Times New Roman"/>
          <w:sz w:val="36"/>
          <w:szCs w:val="36"/>
          <w:highlight w:val="none"/>
          <w:lang w:val="en-US" w:eastAsia="zh-CN"/>
        </w:rPr>
        <w:t>，</w:t>
      </w:r>
      <w:r>
        <w:rPr>
          <w:rFonts w:hint="eastAsia" w:ascii="Times New Roman" w:hAnsi="Times New Roman" w:eastAsia="宋体" w:cs="Times New Roman"/>
          <w:sz w:val="36"/>
          <w:szCs w:val="36"/>
          <w:highlight w:val="none"/>
          <w:lang w:val="en-US" w:eastAsia="zh-CN"/>
        </w:rPr>
        <w:t>加强医疗机构卫生服务体系建设，不断提升服务能力和水平，筑牢基层医疗卫生服务网底，实现医改“保基本、强基层、建机制” 的目标。</w:t>
      </w:r>
    </w:p>
    <w:p>
      <w:pPr>
        <w:ind w:firstLine="720" w:firstLineChars="200"/>
        <w:rPr>
          <w:sz w:val="36"/>
          <w:szCs w:val="36"/>
        </w:rPr>
      </w:pPr>
      <w:r>
        <w:rPr>
          <w:rFonts w:hint="eastAsia"/>
          <w:sz w:val="36"/>
          <w:szCs w:val="36"/>
          <w:highlight w:val="none"/>
        </w:rPr>
        <w:t>3.资金来源：关于</w:t>
      </w:r>
      <w:r>
        <w:rPr>
          <w:rFonts w:hint="eastAsia"/>
          <w:sz w:val="36"/>
          <w:szCs w:val="36"/>
          <w:highlight w:val="none"/>
          <w:lang w:val="en-US" w:eastAsia="zh-CN"/>
        </w:rPr>
        <w:t>提前下达</w:t>
      </w:r>
      <w:r>
        <w:rPr>
          <w:rFonts w:hint="eastAsia"/>
          <w:sz w:val="36"/>
          <w:szCs w:val="36"/>
          <w:highlight w:val="none"/>
        </w:rPr>
        <w:t>2022 年</w:t>
      </w:r>
      <w:r>
        <w:rPr>
          <w:rFonts w:hint="eastAsia"/>
          <w:sz w:val="36"/>
          <w:szCs w:val="36"/>
          <w:lang w:eastAsia="zh-CN"/>
        </w:rPr>
        <w:t>中央基本药物制度补助资金</w:t>
      </w:r>
      <w:r>
        <w:rPr>
          <w:rFonts w:hint="eastAsia"/>
          <w:sz w:val="36"/>
          <w:szCs w:val="36"/>
          <w:lang w:val="en-US" w:eastAsia="zh-CN"/>
        </w:rPr>
        <w:t>预算</w:t>
      </w:r>
      <w:r>
        <w:rPr>
          <w:rFonts w:hint="eastAsia"/>
          <w:sz w:val="36"/>
          <w:szCs w:val="36"/>
        </w:rPr>
        <w:t>的通知</w:t>
      </w:r>
      <w:r>
        <w:rPr>
          <w:rFonts w:hint="eastAsia"/>
          <w:sz w:val="36"/>
          <w:szCs w:val="36"/>
          <w:lang w:val="en-US" w:eastAsia="zh-CN"/>
        </w:rPr>
        <w:t>106.92</w:t>
      </w:r>
      <w:r>
        <w:rPr>
          <w:rFonts w:hint="eastAsia"/>
          <w:sz w:val="36"/>
          <w:szCs w:val="36"/>
        </w:rPr>
        <w:t>万元。</w:t>
      </w:r>
    </w:p>
    <w:p>
      <w:pPr>
        <w:ind w:firstLine="720" w:firstLineChars="200"/>
        <w:rPr>
          <w:sz w:val="36"/>
          <w:szCs w:val="36"/>
        </w:rPr>
      </w:pPr>
      <w:r>
        <w:rPr>
          <w:rFonts w:hint="eastAsia"/>
          <w:sz w:val="36"/>
          <w:szCs w:val="36"/>
        </w:rPr>
        <w:t>4.实施期限：202</w:t>
      </w:r>
      <w:r>
        <w:rPr>
          <w:rFonts w:hint="eastAsia"/>
          <w:sz w:val="36"/>
          <w:szCs w:val="36"/>
          <w:lang w:val="en-US" w:eastAsia="zh-CN"/>
        </w:rPr>
        <w:t>2</w:t>
      </w:r>
      <w:r>
        <w:rPr>
          <w:rFonts w:hint="eastAsia"/>
          <w:sz w:val="36"/>
          <w:szCs w:val="36"/>
        </w:rPr>
        <w:t>年1月—12月</w:t>
      </w:r>
    </w:p>
    <w:p>
      <w:pPr>
        <w:ind w:firstLine="720" w:firstLineChars="200"/>
        <w:rPr>
          <w:sz w:val="36"/>
          <w:szCs w:val="36"/>
        </w:rPr>
      </w:pPr>
      <w:r>
        <w:rPr>
          <w:rFonts w:hint="eastAsia"/>
          <w:sz w:val="36"/>
          <w:szCs w:val="36"/>
        </w:rPr>
        <w:t>5.实施单位及责任人：</w:t>
      </w:r>
    </w:p>
    <w:p>
      <w:pPr>
        <w:ind w:firstLine="720" w:firstLineChars="200"/>
        <w:rPr>
          <w:rFonts w:hint="eastAsia" w:eastAsia="宋体"/>
          <w:sz w:val="36"/>
          <w:szCs w:val="36"/>
          <w:lang w:eastAsia="zh-CN"/>
        </w:rPr>
      </w:pPr>
      <w:r>
        <w:rPr>
          <w:rFonts w:hint="eastAsia"/>
          <w:sz w:val="36"/>
          <w:szCs w:val="36"/>
        </w:rPr>
        <w:t>托克逊县</w:t>
      </w:r>
      <w:r>
        <w:rPr>
          <w:rFonts w:hint="eastAsia"/>
          <w:sz w:val="36"/>
          <w:szCs w:val="36"/>
          <w:lang w:val="en-US" w:eastAsia="zh-CN"/>
        </w:rPr>
        <w:t>卫生健康委员会</w:t>
      </w:r>
      <w:r>
        <w:rPr>
          <w:rFonts w:hint="eastAsia"/>
          <w:sz w:val="36"/>
          <w:szCs w:val="36"/>
        </w:rPr>
        <w:t xml:space="preserve"> </w:t>
      </w:r>
      <w:r>
        <w:rPr>
          <w:rFonts w:hint="eastAsia"/>
          <w:sz w:val="36"/>
          <w:szCs w:val="36"/>
          <w:lang w:val="en-US" w:eastAsia="zh-CN"/>
        </w:rPr>
        <w:t>徐永亮</w:t>
      </w:r>
    </w:p>
    <w:p>
      <w:pPr>
        <w:ind w:firstLine="720" w:firstLineChars="200"/>
        <w:rPr>
          <w:rFonts w:hint="eastAsia"/>
          <w:sz w:val="36"/>
          <w:szCs w:val="36"/>
          <w:lang w:val="en-US" w:eastAsia="zh-CN"/>
        </w:rPr>
      </w:pPr>
      <w:r>
        <w:rPr>
          <w:rFonts w:hint="eastAsia"/>
          <w:sz w:val="36"/>
          <w:szCs w:val="36"/>
        </w:rPr>
        <w:t>绩效目标：</w:t>
      </w:r>
      <w:r>
        <w:rPr>
          <w:rFonts w:hint="eastAsia"/>
          <w:sz w:val="36"/>
          <w:szCs w:val="36"/>
          <w:lang w:val="en-US" w:eastAsia="zh-CN"/>
        </w:rPr>
        <w:t>保证全县所有政府办基层医疗卫生机构实施国家基本药物制度，推进综合改革顺利进行。对实施国家基本药物制度的村卫生室给予补助，支持国家基本药物制度在村卫生室顺利实施。</w:t>
      </w:r>
    </w:p>
    <w:p>
      <w:pPr>
        <w:ind w:firstLine="720" w:firstLineChars="200"/>
        <w:rPr>
          <w:sz w:val="28"/>
          <w:szCs w:val="28"/>
        </w:rPr>
      </w:pPr>
      <w:r>
        <w:rPr>
          <w:rFonts w:hint="eastAsia"/>
          <w:sz w:val="36"/>
          <w:szCs w:val="36"/>
        </w:rPr>
        <w:t>监督电话：8808392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70BC"/>
    <w:rsid w:val="000F21E7"/>
    <w:rsid w:val="00116E44"/>
    <w:rsid w:val="002114E7"/>
    <w:rsid w:val="002777CC"/>
    <w:rsid w:val="00397D53"/>
    <w:rsid w:val="004B70BC"/>
    <w:rsid w:val="006C2F25"/>
    <w:rsid w:val="008B5165"/>
    <w:rsid w:val="00951E0C"/>
    <w:rsid w:val="00A55B9C"/>
    <w:rsid w:val="00B341EB"/>
    <w:rsid w:val="00B77F38"/>
    <w:rsid w:val="00C2051F"/>
    <w:rsid w:val="00D63136"/>
    <w:rsid w:val="00DB1FFE"/>
    <w:rsid w:val="00EA7796"/>
    <w:rsid w:val="00EE7D4C"/>
    <w:rsid w:val="00F27232"/>
    <w:rsid w:val="01D067A3"/>
    <w:rsid w:val="02B26D6D"/>
    <w:rsid w:val="03771203"/>
    <w:rsid w:val="03EE3DCF"/>
    <w:rsid w:val="070F7C2F"/>
    <w:rsid w:val="07A7439F"/>
    <w:rsid w:val="08165E50"/>
    <w:rsid w:val="0C5B31DB"/>
    <w:rsid w:val="0ED37FB0"/>
    <w:rsid w:val="0EE17212"/>
    <w:rsid w:val="0F506340"/>
    <w:rsid w:val="0FC1548B"/>
    <w:rsid w:val="0FC81446"/>
    <w:rsid w:val="110518CF"/>
    <w:rsid w:val="1813766F"/>
    <w:rsid w:val="182B4FDC"/>
    <w:rsid w:val="1A587583"/>
    <w:rsid w:val="1B72223C"/>
    <w:rsid w:val="1D952415"/>
    <w:rsid w:val="1DAB4AFF"/>
    <w:rsid w:val="1F392A24"/>
    <w:rsid w:val="215A5A87"/>
    <w:rsid w:val="21CF1DBF"/>
    <w:rsid w:val="234F66FB"/>
    <w:rsid w:val="261A6227"/>
    <w:rsid w:val="26335FC2"/>
    <w:rsid w:val="2854623F"/>
    <w:rsid w:val="28926ADA"/>
    <w:rsid w:val="2AC95159"/>
    <w:rsid w:val="2B5320C7"/>
    <w:rsid w:val="31561C49"/>
    <w:rsid w:val="34EC3A05"/>
    <w:rsid w:val="355A6F7B"/>
    <w:rsid w:val="357906AE"/>
    <w:rsid w:val="367D5946"/>
    <w:rsid w:val="36E018C6"/>
    <w:rsid w:val="37916B4C"/>
    <w:rsid w:val="38183A00"/>
    <w:rsid w:val="3A294AC9"/>
    <w:rsid w:val="3BCE0B35"/>
    <w:rsid w:val="3E9D53F4"/>
    <w:rsid w:val="3EE468C9"/>
    <w:rsid w:val="411331A5"/>
    <w:rsid w:val="42CD16E8"/>
    <w:rsid w:val="430178BE"/>
    <w:rsid w:val="442D6B1A"/>
    <w:rsid w:val="45823408"/>
    <w:rsid w:val="465821A4"/>
    <w:rsid w:val="47792F59"/>
    <w:rsid w:val="48AF1482"/>
    <w:rsid w:val="4A006BCD"/>
    <w:rsid w:val="4D202162"/>
    <w:rsid w:val="4D8D3378"/>
    <w:rsid w:val="4EF20EB8"/>
    <w:rsid w:val="51240468"/>
    <w:rsid w:val="515E6EDD"/>
    <w:rsid w:val="520057F5"/>
    <w:rsid w:val="52E00A17"/>
    <w:rsid w:val="53D96E4C"/>
    <w:rsid w:val="557A08E7"/>
    <w:rsid w:val="55E63D1D"/>
    <w:rsid w:val="55F966AB"/>
    <w:rsid w:val="561E5A39"/>
    <w:rsid w:val="59842DFA"/>
    <w:rsid w:val="5A5266BF"/>
    <w:rsid w:val="5B2A2B40"/>
    <w:rsid w:val="5B2C0CE0"/>
    <w:rsid w:val="5B376889"/>
    <w:rsid w:val="5D1C3DB7"/>
    <w:rsid w:val="621117C6"/>
    <w:rsid w:val="638236A2"/>
    <w:rsid w:val="639F0057"/>
    <w:rsid w:val="65712121"/>
    <w:rsid w:val="6808384E"/>
    <w:rsid w:val="6A174E1B"/>
    <w:rsid w:val="6CDC5B88"/>
    <w:rsid w:val="6E54538B"/>
    <w:rsid w:val="702626D5"/>
    <w:rsid w:val="7245221A"/>
    <w:rsid w:val="732C6DCE"/>
    <w:rsid w:val="7391617B"/>
    <w:rsid w:val="74B551D6"/>
    <w:rsid w:val="79D32B5A"/>
    <w:rsid w:val="7A4B21C1"/>
    <w:rsid w:val="7B8D4BAF"/>
    <w:rsid w:val="7D804E79"/>
    <w:rsid w:val="7EBA571A"/>
    <w:rsid w:val="7EE6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6"/>
    <w:link w:val="4"/>
    <w:semiHidden/>
    <w:qFormat/>
    <w:uiPriority w:val="99"/>
    <w:rPr>
      <w:kern w:val="2"/>
      <w:sz w:val="18"/>
      <w:szCs w:val="18"/>
    </w:rPr>
  </w:style>
  <w:style w:type="character" w:customStyle="1" w:styleId="10">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71</Words>
  <Characters>406</Characters>
  <Lines>3</Lines>
  <Paragraphs>1</Paragraphs>
  <TotalTime>14</TotalTime>
  <ScaleCrop>false</ScaleCrop>
  <LinksUpToDate>false</LinksUpToDate>
  <CharactersWithSpaces>476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2020-05-08T02:12:00Z</dcterms:created>
  <dc:creator>李晓</dc:creator>
  <cp:lastModifiedBy>Administrator</cp:lastModifiedBy>
  <cp:lastPrinted>2020-05-08T02:58:00Z</cp:lastPrinted>
  <dcterms:modified xsi:type="dcterms:W3CDTF">2022-06-16T13:54:38Z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